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8649" w14:textId="77777777" w:rsidR="00DA7053" w:rsidRDefault="00C34BEF">
      <w:pPr>
        <w:spacing w:after="0" w:line="259" w:lineRule="auto"/>
        <w:ind w:left="10" w:right="3" w:hanging="10"/>
        <w:jc w:val="center"/>
      </w:pPr>
      <w:r>
        <w:rPr>
          <w:b/>
        </w:rPr>
        <w:t xml:space="preserve">MACCLESFIELD COMMUNITY ASSOCIATION Inc. </w:t>
      </w:r>
    </w:p>
    <w:p w14:paraId="6C1D7A9B" w14:textId="77777777" w:rsidR="00DA7053" w:rsidRDefault="00C34BEF">
      <w:pPr>
        <w:spacing w:after="0" w:line="259" w:lineRule="auto"/>
        <w:ind w:left="51" w:firstLine="0"/>
        <w:jc w:val="center"/>
      </w:pPr>
      <w:r>
        <w:rPr>
          <w:b/>
        </w:rPr>
        <w:t xml:space="preserve"> </w:t>
      </w:r>
    </w:p>
    <w:p w14:paraId="41F56F37" w14:textId="77777777" w:rsidR="00DA7053" w:rsidRDefault="00C34BEF">
      <w:pPr>
        <w:spacing w:after="17" w:line="259" w:lineRule="auto"/>
        <w:ind w:left="51" w:firstLine="0"/>
        <w:jc w:val="center"/>
      </w:pPr>
      <w:r>
        <w:rPr>
          <w:b/>
        </w:rPr>
        <w:t xml:space="preserve"> </w:t>
      </w:r>
    </w:p>
    <w:p w14:paraId="7FB861D3" w14:textId="77777777" w:rsidR="00DA7053" w:rsidRDefault="00C34BEF">
      <w:pPr>
        <w:spacing w:after="54" w:line="259" w:lineRule="auto"/>
        <w:ind w:left="0" w:right="1" w:firstLine="0"/>
        <w:jc w:val="center"/>
      </w:pPr>
      <w:r>
        <w:rPr>
          <w:b/>
          <w:sz w:val="28"/>
        </w:rPr>
        <w:t xml:space="preserve">DISPUTE RESOLUTION POLICY </w:t>
      </w:r>
    </w:p>
    <w:p w14:paraId="5F8DDB7A" w14:textId="77777777" w:rsidR="00DA7053" w:rsidRDefault="00C34BEF">
      <w:pPr>
        <w:spacing w:after="98" w:line="259" w:lineRule="auto"/>
        <w:ind w:left="-5" w:hanging="10"/>
        <w:jc w:val="left"/>
      </w:pPr>
      <w:r>
        <w:rPr>
          <w:b/>
        </w:rPr>
        <w:t xml:space="preserve">Purpose </w:t>
      </w:r>
    </w:p>
    <w:p w14:paraId="6029D306" w14:textId="77777777" w:rsidR="00DA7053" w:rsidRDefault="00C34BEF">
      <w:pPr>
        <w:spacing w:after="109"/>
        <w:ind w:left="0" w:firstLine="0"/>
      </w:pPr>
      <w:r>
        <w:t xml:space="preserve">To give direction to members and employees on the policy for Dispute Resolution in the Macclesfield Community Association (MCA) so that grievances can be resolved promptly and satisfactorily. </w:t>
      </w:r>
    </w:p>
    <w:p w14:paraId="3F91891D" w14:textId="77777777" w:rsidR="00DA7053" w:rsidRDefault="00C34BEF">
      <w:pPr>
        <w:spacing w:after="98" w:line="259" w:lineRule="auto"/>
        <w:ind w:left="-5" w:hanging="10"/>
        <w:jc w:val="left"/>
      </w:pPr>
      <w:r>
        <w:rPr>
          <w:b/>
        </w:rPr>
        <w:t xml:space="preserve">Authorisation </w:t>
      </w:r>
    </w:p>
    <w:p w14:paraId="4D45E1A5" w14:textId="36C96496" w:rsidR="00DA7053" w:rsidRDefault="00C34BEF">
      <w:pPr>
        <w:spacing w:after="109"/>
        <w:ind w:left="0" w:firstLine="0"/>
      </w:pPr>
      <w:r>
        <w:t>MACCLESFIELD COMMUNITY ASSOCIATION (MCA) majority vote at a general meeting</w:t>
      </w:r>
      <w:r w:rsidR="00EC7CFD">
        <w:t xml:space="preserve">. </w:t>
      </w:r>
    </w:p>
    <w:p w14:paraId="0CEE550E" w14:textId="77777777" w:rsidR="00DA7053" w:rsidRDefault="00C34BEF">
      <w:pPr>
        <w:spacing w:after="98" w:line="259" w:lineRule="auto"/>
        <w:ind w:left="-5" w:hanging="10"/>
        <w:jc w:val="left"/>
      </w:pPr>
      <w:r>
        <w:rPr>
          <w:b/>
        </w:rPr>
        <w:t xml:space="preserve">Definition </w:t>
      </w:r>
    </w:p>
    <w:p w14:paraId="2E41B2F5" w14:textId="77777777" w:rsidR="00DA7053" w:rsidRDefault="00C34BEF">
      <w:pPr>
        <w:ind w:left="0" w:firstLine="0"/>
      </w:pPr>
      <w:r>
        <w:t xml:space="preserve">This policy and its procedures apply to –  </w:t>
      </w:r>
    </w:p>
    <w:p w14:paraId="297B35AD" w14:textId="77777777" w:rsidR="00DA7053" w:rsidRDefault="00C34BEF">
      <w:pPr>
        <w:numPr>
          <w:ilvl w:val="0"/>
          <w:numId w:val="1"/>
        </w:numPr>
        <w:ind w:hanging="360"/>
      </w:pPr>
      <w:r>
        <w:t xml:space="preserve">Members of MCA and its volunteers and employees </w:t>
      </w:r>
    </w:p>
    <w:p w14:paraId="24BFCD0F" w14:textId="77777777" w:rsidR="00041E36" w:rsidRDefault="00C34BEF">
      <w:pPr>
        <w:numPr>
          <w:ilvl w:val="0"/>
          <w:numId w:val="1"/>
        </w:numPr>
        <w:spacing w:after="109"/>
        <w:ind w:hanging="360"/>
      </w:pPr>
      <w:r>
        <w:t>Disputes and serious issues concerning, or related to, the business of the MCA</w:t>
      </w:r>
    </w:p>
    <w:p w14:paraId="2CB666F4" w14:textId="77777777" w:rsidR="00504DE9" w:rsidRPr="00C34BEF" w:rsidRDefault="00504DE9" w:rsidP="00C34BEF">
      <w:pPr>
        <w:spacing w:after="98" w:line="259" w:lineRule="auto"/>
        <w:ind w:left="-5" w:hanging="10"/>
        <w:jc w:val="left"/>
        <w:rPr>
          <w:b/>
          <w:u w:val="single"/>
        </w:rPr>
      </w:pPr>
      <w:r w:rsidRPr="00C34BEF">
        <w:rPr>
          <w:b/>
          <w:u w:val="single"/>
        </w:rPr>
        <w:t>Code of Conduct</w:t>
      </w:r>
    </w:p>
    <w:p w14:paraId="587BF37C" w14:textId="77777777" w:rsidR="00CE4EE1" w:rsidRDefault="00CE4EE1" w:rsidP="00504DE9">
      <w:pPr>
        <w:spacing w:after="109"/>
        <w:ind w:left="0" w:firstLine="0"/>
      </w:pPr>
      <w:r>
        <w:t xml:space="preserve">The Code of Conduct </w:t>
      </w:r>
      <w:r w:rsidRPr="00F930CF">
        <w:rPr>
          <w:i/>
          <w:iCs/>
        </w:rPr>
        <w:t>June 2023</w:t>
      </w:r>
      <w:r>
        <w:t xml:space="preserve"> document underpins the Dispute Resolution Policy </w:t>
      </w:r>
    </w:p>
    <w:p w14:paraId="1AF74130" w14:textId="77777777" w:rsidR="00F930CF" w:rsidRDefault="00F930CF" w:rsidP="00CE4EE1">
      <w:pPr>
        <w:spacing w:after="109"/>
        <w:ind w:left="0" w:firstLine="0"/>
      </w:pPr>
    </w:p>
    <w:p w14:paraId="6C987A20" w14:textId="6D9E2AB6" w:rsidR="00504DE9" w:rsidRDefault="00504DE9" w:rsidP="00CE4EE1">
      <w:pPr>
        <w:spacing w:after="109"/>
        <w:ind w:left="0" w:firstLine="0"/>
      </w:pPr>
      <w:r>
        <w:t xml:space="preserve">The Macclesfield Community Association Code of Conduct </w:t>
      </w:r>
      <w:r w:rsidR="004819CD">
        <w:t xml:space="preserve">June 2023 </w:t>
      </w:r>
      <w:r>
        <w:t>identifies the behaviours that are expected from all MCA members, employees, and volunteers at all times. They set out expectations in ensuring that the working environment is free from behaviours that may adversely affect the harmony of the workplace/and or cause harm or injury to others</w:t>
      </w:r>
      <w:r w:rsidR="00EC7CFD">
        <w:t xml:space="preserve">. </w:t>
      </w:r>
    </w:p>
    <w:p w14:paraId="72967F97" w14:textId="66BAFA3E" w:rsidR="00D61EB9" w:rsidRDefault="00D61EB9" w:rsidP="00504DE9">
      <w:pPr>
        <w:spacing w:after="0" w:line="256" w:lineRule="auto"/>
        <w:ind w:left="0" w:firstLine="0"/>
      </w:pPr>
    </w:p>
    <w:p w14:paraId="4834AE03" w14:textId="77777777" w:rsidR="00DA7053" w:rsidRDefault="00C34BEF">
      <w:pPr>
        <w:pStyle w:val="Heading1"/>
        <w:ind w:left="-5"/>
      </w:pPr>
      <w:r>
        <w:t>POLICY</w:t>
      </w:r>
      <w:r>
        <w:rPr>
          <w:u w:val="none"/>
        </w:rPr>
        <w:t xml:space="preserve"> </w:t>
      </w:r>
    </w:p>
    <w:p w14:paraId="280483D4" w14:textId="77777777" w:rsidR="00DA7053" w:rsidRDefault="00C34BEF">
      <w:pPr>
        <w:spacing w:after="121" w:line="239" w:lineRule="auto"/>
        <w:ind w:left="-5" w:hanging="10"/>
        <w:jc w:val="left"/>
      </w:pPr>
      <w:r>
        <w:t xml:space="preserve">This policy applies to MCA members, volunteers and employees, and recognises their rights to be treated respectfully and to an atmosphere conducive to the early resolution of grievances in a prompt, fair, and equitable manner. </w:t>
      </w:r>
    </w:p>
    <w:p w14:paraId="50423495" w14:textId="46DF58F5" w:rsidR="00DA7053" w:rsidRDefault="00C34BEF">
      <w:pPr>
        <w:spacing w:after="121" w:line="239" w:lineRule="auto"/>
        <w:ind w:left="-5" w:hanging="10"/>
        <w:jc w:val="left"/>
      </w:pPr>
      <w:r>
        <w:t>A grievance may occur if a person feels they have been unfairly treated by MCA Committee, other volunteers or co-workers. Normally the dispute resolution process should be followed after the person has taken reasonable steps to discuss the problems or issues with the other party but is unsatisfied with the outcome</w:t>
      </w:r>
      <w:r w:rsidR="00EC3450">
        <w:t xml:space="preserve">. </w:t>
      </w:r>
    </w:p>
    <w:p w14:paraId="16E8066F" w14:textId="77777777" w:rsidR="00DA7053" w:rsidRDefault="00C34BEF">
      <w:pPr>
        <w:spacing w:after="112"/>
        <w:ind w:left="0" w:firstLine="0"/>
      </w:pPr>
      <w:r>
        <w:t xml:space="preserve">Where possible, grievances and disputes should be resolved internally between parties, using this policy and procedures, prior to involvement of external bodies such as mediators. </w:t>
      </w:r>
    </w:p>
    <w:p w14:paraId="5E4B7CAE" w14:textId="52B77290" w:rsidR="00DA7053" w:rsidRDefault="00C34BEF">
      <w:pPr>
        <w:spacing w:after="112"/>
        <w:ind w:left="0" w:firstLine="0"/>
      </w:pPr>
      <w:r>
        <w:t xml:space="preserve">A grievance may also occur where an individual or organisation that is not a member, </w:t>
      </w:r>
      <w:r w:rsidR="000C6C1C">
        <w:t xml:space="preserve">a </w:t>
      </w:r>
      <w:r>
        <w:t xml:space="preserve">volunteer or employee of the MCA has a dispute with, or lodges a complaint against, the MCA in relation to its activities or business. </w:t>
      </w:r>
      <w:r w:rsidR="000C6C1C">
        <w:t xml:space="preserve">It should be noted that under these circumstances an </w:t>
      </w:r>
      <w:r w:rsidR="00EF1AD4">
        <w:t xml:space="preserve">external </w:t>
      </w:r>
      <w:r w:rsidR="000C6C1C">
        <w:t>individual or organisation is not bound by this policy</w:t>
      </w:r>
      <w:r w:rsidR="00EF1AD4">
        <w:t>.</w:t>
      </w:r>
    </w:p>
    <w:p w14:paraId="10FB0D6F" w14:textId="77777777" w:rsidR="00DA7053" w:rsidRDefault="00C34BEF">
      <w:pPr>
        <w:spacing w:after="151"/>
        <w:ind w:left="0" w:firstLine="0"/>
      </w:pPr>
      <w:r>
        <w:t xml:space="preserve">All dispute resolution processes are to remain confidential between the parties concerned. </w:t>
      </w:r>
    </w:p>
    <w:p w14:paraId="0A3F1639" w14:textId="77777777" w:rsidR="00DA7053" w:rsidRDefault="00C34BEF">
      <w:pPr>
        <w:numPr>
          <w:ilvl w:val="0"/>
          <w:numId w:val="2"/>
        </w:numPr>
        <w:ind w:hanging="360"/>
      </w:pPr>
      <w:r>
        <w:t xml:space="preserve">It is the responsibility of all members, volunteers and employees:  </w:t>
      </w:r>
    </w:p>
    <w:p w14:paraId="31443358" w14:textId="77777777" w:rsidR="00DA7053" w:rsidRDefault="00C34BEF">
      <w:pPr>
        <w:numPr>
          <w:ilvl w:val="1"/>
          <w:numId w:val="2"/>
        </w:numPr>
        <w:ind w:hanging="360"/>
      </w:pPr>
      <w:r>
        <w:t xml:space="preserve">To identify and address grievances and matters in dispute promptly and in accordance with this Policy and Procedures. </w:t>
      </w:r>
    </w:p>
    <w:p w14:paraId="20727802" w14:textId="77777777" w:rsidR="00DA7053" w:rsidRDefault="00C34BEF">
      <w:pPr>
        <w:numPr>
          <w:ilvl w:val="1"/>
          <w:numId w:val="2"/>
        </w:numPr>
        <w:ind w:hanging="360"/>
      </w:pPr>
      <w:r>
        <w:t xml:space="preserve">To be aware of, and committed to, the principles of open, respectful communication and information sharing within the MCA and about the business of the MCA. </w:t>
      </w:r>
    </w:p>
    <w:p w14:paraId="6272B1AD" w14:textId="77777777" w:rsidR="00DA7053" w:rsidRDefault="00C34BEF">
      <w:pPr>
        <w:numPr>
          <w:ilvl w:val="1"/>
          <w:numId w:val="2"/>
        </w:numPr>
        <w:ind w:hanging="360"/>
      </w:pPr>
      <w:r>
        <w:lastRenderedPageBreak/>
        <w:t xml:space="preserve">To bring issues or concerns about the MCA to the attention of the MCA (rather than complaining to external parties). </w:t>
      </w:r>
    </w:p>
    <w:p w14:paraId="65172897" w14:textId="77777777" w:rsidR="00DA7053" w:rsidRDefault="00C34BEF">
      <w:pPr>
        <w:numPr>
          <w:ilvl w:val="1"/>
          <w:numId w:val="2"/>
        </w:numPr>
        <w:ind w:hanging="360"/>
      </w:pPr>
      <w:r>
        <w:t xml:space="preserve">To maintain confidentiality in relation to any dispute resolution process. </w:t>
      </w:r>
    </w:p>
    <w:p w14:paraId="447D1487" w14:textId="77777777" w:rsidR="00DA7053" w:rsidRDefault="00C34BEF">
      <w:pPr>
        <w:spacing w:after="18" w:line="259" w:lineRule="auto"/>
        <w:ind w:left="1440" w:firstLine="0"/>
        <w:jc w:val="left"/>
      </w:pPr>
      <w:r>
        <w:t xml:space="preserve"> </w:t>
      </w:r>
    </w:p>
    <w:p w14:paraId="0D89598F" w14:textId="4CD506F5" w:rsidR="00DA7053" w:rsidRDefault="00C34BEF">
      <w:pPr>
        <w:numPr>
          <w:ilvl w:val="0"/>
          <w:numId w:val="2"/>
        </w:numPr>
        <w:ind w:hanging="360"/>
      </w:pPr>
      <w:r>
        <w:t xml:space="preserve">It is the responsibility of the Chairperson, or </w:t>
      </w:r>
      <w:r w:rsidR="00D01011">
        <w:t xml:space="preserve">the </w:t>
      </w:r>
      <w:r w:rsidR="000C6C1C">
        <w:t>nominated delegate</w:t>
      </w:r>
      <w:r>
        <w:t xml:space="preserve">:  </w:t>
      </w:r>
    </w:p>
    <w:p w14:paraId="693D869B" w14:textId="77777777" w:rsidR="00DA7053" w:rsidRDefault="00C34BEF">
      <w:pPr>
        <w:numPr>
          <w:ilvl w:val="1"/>
          <w:numId w:val="2"/>
        </w:numPr>
        <w:ind w:hanging="360"/>
      </w:pPr>
      <w:r>
        <w:t xml:space="preserve">To ensure that the members and employees are aware of the Dispute Resolution Policy and Procedures and their responsibilities in relation to it. </w:t>
      </w:r>
    </w:p>
    <w:p w14:paraId="7861E955" w14:textId="09D40D48" w:rsidR="00DA7053" w:rsidRDefault="00C34BEF">
      <w:pPr>
        <w:numPr>
          <w:ilvl w:val="1"/>
          <w:numId w:val="2"/>
        </w:numPr>
        <w:ind w:hanging="360"/>
      </w:pPr>
      <w:r>
        <w:t>To ensure that prompt and appropriate action is taken in relation to complaints or grievances from both internal and external parties</w:t>
      </w:r>
      <w:r w:rsidR="00EC3450">
        <w:t xml:space="preserve">. </w:t>
      </w:r>
    </w:p>
    <w:p w14:paraId="5F4159D6" w14:textId="3783B75F" w:rsidR="00DA7053" w:rsidRDefault="00C34BEF">
      <w:pPr>
        <w:numPr>
          <w:ilvl w:val="1"/>
          <w:numId w:val="2"/>
        </w:numPr>
        <w:spacing w:after="111"/>
        <w:ind w:hanging="360"/>
      </w:pPr>
      <w:r>
        <w:t xml:space="preserve">To keep a record of actions taken in regard to all grievances, </w:t>
      </w:r>
      <w:r w:rsidR="00EC3450">
        <w:t>disputes</w:t>
      </w:r>
      <w:r>
        <w:t xml:space="preserve"> and complaints regarding the MCA’s business, or between its members, volunteers and employees. </w:t>
      </w:r>
    </w:p>
    <w:p w14:paraId="69205F99" w14:textId="77777777" w:rsidR="00DA7053" w:rsidRDefault="00C34BEF">
      <w:pPr>
        <w:spacing w:after="96" w:line="259" w:lineRule="auto"/>
        <w:ind w:left="0" w:firstLine="0"/>
        <w:jc w:val="left"/>
      </w:pPr>
      <w:r>
        <w:t xml:space="preserve"> </w:t>
      </w:r>
    </w:p>
    <w:p w14:paraId="1A007043" w14:textId="77777777" w:rsidR="00DA7053" w:rsidRDefault="00C34BEF">
      <w:pPr>
        <w:spacing w:after="98" w:line="259" w:lineRule="auto"/>
        <w:ind w:left="0" w:firstLine="0"/>
        <w:jc w:val="left"/>
      </w:pPr>
      <w:r>
        <w:t xml:space="preserve"> </w:t>
      </w:r>
    </w:p>
    <w:p w14:paraId="1DDF8199" w14:textId="77777777" w:rsidR="00DA7053" w:rsidRDefault="00C34BEF">
      <w:pPr>
        <w:spacing w:after="98" w:line="259" w:lineRule="auto"/>
        <w:ind w:left="0" w:firstLine="0"/>
        <w:jc w:val="left"/>
      </w:pPr>
      <w:r>
        <w:t xml:space="preserve"> </w:t>
      </w:r>
    </w:p>
    <w:p w14:paraId="227B9A75" w14:textId="77777777" w:rsidR="00DA7053" w:rsidRDefault="00C34BEF">
      <w:pPr>
        <w:spacing w:after="0" w:line="259" w:lineRule="auto"/>
        <w:ind w:left="0" w:firstLine="0"/>
        <w:jc w:val="left"/>
      </w:pPr>
      <w:r>
        <w:t xml:space="preserve"> </w:t>
      </w:r>
    </w:p>
    <w:p w14:paraId="7AE1461A" w14:textId="77777777" w:rsidR="00DA7053" w:rsidRDefault="00C34BEF">
      <w:pPr>
        <w:spacing w:after="0" w:line="259" w:lineRule="auto"/>
        <w:ind w:left="10" w:right="3" w:hanging="10"/>
        <w:jc w:val="center"/>
      </w:pPr>
      <w:r>
        <w:rPr>
          <w:b/>
        </w:rPr>
        <w:t xml:space="preserve">MACCLESFIELD COMMUNITY ASSOCIATION Inc. </w:t>
      </w:r>
    </w:p>
    <w:p w14:paraId="2F4B5E37" w14:textId="77777777" w:rsidR="00DA7053" w:rsidRDefault="00C34BEF">
      <w:pPr>
        <w:spacing w:after="0" w:line="259" w:lineRule="auto"/>
        <w:ind w:left="51" w:firstLine="0"/>
        <w:jc w:val="center"/>
      </w:pPr>
      <w:r>
        <w:rPr>
          <w:b/>
        </w:rPr>
        <w:t xml:space="preserve"> </w:t>
      </w:r>
    </w:p>
    <w:p w14:paraId="796A26BD" w14:textId="77777777" w:rsidR="00DA7053" w:rsidRDefault="00C34BEF">
      <w:pPr>
        <w:spacing w:after="98" w:line="259" w:lineRule="auto"/>
        <w:ind w:left="0" w:firstLine="0"/>
        <w:jc w:val="left"/>
      </w:pPr>
      <w:r>
        <w:t xml:space="preserve"> </w:t>
      </w:r>
    </w:p>
    <w:p w14:paraId="785D1ACA" w14:textId="77777777" w:rsidR="00DA7053" w:rsidRDefault="00C34BEF">
      <w:pPr>
        <w:spacing w:after="98" w:line="259" w:lineRule="auto"/>
        <w:ind w:left="0" w:firstLine="0"/>
        <w:jc w:val="left"/>
      </w:pPr>
      <w:r>
        <w:t xml:space="preserve"> </w:t>
      </w:r>
    </w:p>
    <w:p w14:paraId="26D9BA96" w14:textId="77777777" w:rsidR="00DA7053" w:rsidRDefault="00C34BEF">
      <w:pPr>
        <w:pStyle w:val="Heading1"/>
        <w:spacing w:after="140"/>
        <w:ind w:left="-5"/>
      </w:pPr>
      <w:r>
        <w:rPr>
          <w:b w:val="0"/>
          <w:u w:val="none"/>
        </w:rPr>
        <w:t xml:space="preserve"> </w:t>
      </w:r>
      <w:bookmarkStart w:id="0" w:name="_Hlk200294092"/>
      <w:r>
        <w:t>PROCEDURES</w:t>
      </w:r>
      <w:r>
        <w:rPr>
          <w:u w:val="none"/>
        </w:rPr>
        <w:t xml:space="preserve"> </w:t>
      </w:r>
      <w:bookmarkEnd w:id="0"/>
    </w:p>
    <w:p w14:paraId="677D6E6A" w14:textId="6F137E0B" w:rsidR="00F41E67" w:rsidRDefault="00F41E67" w:rsidP="00F41E67">
      <w:pPr>
        <w:numPr>
          <w:ilvl w:val="0"/>
          <w:numId w:val="3"/>
        </w:numPr>
        <w:ind w:hanging="360"/>
      </w:pPr>
      <w:r>
        <w:t>If an issue or dispute is of a serious nature, any of the parties concerned may seek advice from the MCA Chairperson or nominated delegate in the first instance</w:t>
      </w:r>
      <w:r w:rsidR="00EC7CFD">
        <w:t xml:space="preserve">. </w:t>
      </w:r>
    </w:p>
    <w:p w14:paraId="36680E37" w14:textId="64199A92" w:rsidR="0057237B" w:rsidRDefault="0057237B" w:rsidP="0057237B">
      <w:pPr>
        <w:numPr>
          <w:ilvl w:val="0"/>
          <w:numId w:val="3"/>
        </w:numPr>
        <w:ind w:hanging="360"/>
      </w:pPr>
      <w:r>
        <w:t xml:space="preserve">Where the matter relates to the business of the MCA, an external party must within 30 days lodge a written complaint to the MCA. The MCA Chairperson or nominated delegate will respond to the concerns/grievance within 21 days.. </w:t>
      </w:r>
    </w:p>
    <w:p w14:paraId="09D7C212" w14:textId="08B1A62C" w:rsidR="00DA7053" w:rsidRDefault="00C34BEF">
      <w:pPr>
        <w:numPr>
          <w:ilvl w:val="0"/>
          <w:numId w:val="3"/>
        </w:numPr>
        <w:ind w:hanging="360"/>
      </w:pPr>
      <w:r>
        <w:t>Any member, volunteer or employee who considers they have a grievance or dispute</w:t>
      </w:r>
      <w:r w:rsidR="00D01011">
        <w:t>,</w:t>
      </w:r>
      <w:r>
        <w:t xml:space="preserve"> should within 30 days first raise the matter with the person concerned and attempt to resolve it without further formal action.  </w:t>
      </w:r>
    </w:p>
    <w:p w14:paraId="353CDB25" w14:textId="25EF9726" w:rsidR="00DA7053" w:rsidRDefault="00C34BEF">
      <w:pPr>
        <w:numPr>
          <w:ilvl w:val="0"/>
          <w:numId w:val="3"/>
        </w:numPr>
        <w:ind w:hanging="360"/>
      </w:pPr>
      <w:r>
        <w:t>If th</w:t>
      </w:r>
      <w:r w:rsidR="00D01011">
        <w:t xml:space="preserve">e </w:t>
      </w:r>
      <w:r>
        <w:t xml:space="preserve">parties concerned </w:t>
      </w:r>
      <w:r w:rsidR="00D01011">
        <w:t xml:space="preserve">are </w:t>
      </w:r>
      <w:r>
        <w:t xml:space="preserve">not </w:t>
      </w:r>
      <w:r w:rsidR="00D01011">
        <w:t xml:space="preserve">able to </w:t>
      </w:r>
      <w:r>
        <w:t xml:space="preserve">resolve the matter, they may choose to meet to resolve the dispute with the assistance of an independent third person agreed to by both parties.  </w:t>
      </w:r>
    </w:p>
    <w:p w14:paraId="7AAFF387" w14:textId="2435C5D3" w:rsidR="00DA7053" w:rsidRDefault="00C34BEF">
      <w:pPr>
        <w:numPr>
          <w:ilvl w:val="0"/>
          <w:numId w:val="3"/>
        </w:numPr>
        <w:ind w:hanging="360"/>
      </w:pPr>
      <w:r>
        <w:t>If either of the parties involved are not then satisfied with the outcome, or the dispute still cannot be resolved</w:t>
      </w:r>
      <w:r w:rsidR="00D01011">
        <w:t xml:space="preserve">, </w:t>
      </w:r>
      <w:r w:rsidR="00BD3E7B">
        <w:t xml:space="preserve">either of </w:t>
      </w:r>
      <w:r w:rsidR="00D01011">
        <w:t>the parties involved should seek</w:t>
      </w:r>
      <w:r>
        <w:t xml:space="preserve"> the advice of the MCA Chairperson, or </w:t>
      </w:r>
      <w:r w:rsidR="00D01011">
        <w:t>the nominated delegate</w:t>
      </w:r>
      <w:r>
        <w:t xml:space="preserve"> within 7 days. </w:t>
      </w:r>
    </w:p>
    <w:p w14:paraId="4B1E811F" w14:textId="0DDDF7BC" w:rsidR="00DA7053" w:rsidRDefault="00D01011">
      <w:pPr>
        <w:numPr>
          <w:ilvl w:val="0"/>
          <w:numId w:val="3"/>
        </w:numPr>
        <w:ind w:hanging="360"/>
      </w:pPr>
      <w:r>
        <w:t>T</w:t>
      </w:r>
      <w:r w:rsidR="00C34BEF">
        <w:t xml:space="preserve">he Chairperson </w:t>
      </w:r>
      <w:r>
        <w:t xml:space="preserve">or nominated delegate </w:t>
      </w:r>
      <w:r w:rsidR="00C34BEF">
        <w:t>can decide whether further action is required</w:t>
      </w:r>
      <w:r w:rsidR="00416C95">
        <w:t>.</w:t>
      </w:r>
      <w:r w:rsidR="00C34BEF">
        <w:t xml:space="preserve"> </w:t>
      </w:r>
      <w:r w:rsidR="00416C95">
        <w:t>The Chairperson or nominated delegate</w:t>
      </w:r>
      <w:r w:rsidR="007E26EE">
        <w:t xml:space="preserve"> may choose </w:t>
      </w:r>
      <w:r w:rsidR="00C34BEF">
        <w:t xml:space="preserve">to convene </w:t>
      </w:r>
      <w:r w:rsidR="0090123F">
        <w:t>further</w:t>
      </w:r>
      <w:r w:rsidR="00C34BEF">
        <w:t xml:space="preserve"> discussion</w:t>
      </w:r>
      <w:r w:rsidR="00486CAB">
        <w:t>s</w:t>
      </w:r>
      <w:r w:rsidR="00C34BEF">
        <w:t xml:space="preserve"> </w:t>
      </w:r>
      <w:r w:rsidR="00152E75">
        <w:t>between the</w:t>
      </w:r>
      <w:r w:rsidR="00C34BEF">
        <w:t xml:space="preserve"> parties</w:t>
      </w:r>
      <w:r w:rsidR="00D760AC">
        <w:t xml:space="preserve"> to find a mutually agreeable outcome</w:t>
      </w:r>
      <w:r w:rsidR="00CD5121">
        <w:t>.</w:t>
      </w:r>
      <w:r w:rsidR="00C34BEF">
        <w:t xml:space="preserve"> </w:t>
      </w:r>
    </w:p>
    <w:p w14:paraId="755D3395" w14:textId="17759D53" w:rsidR="00BC45FB" w:rsidRDefault="00BC45FB" w:rsidP="00BC45FB">
      <w:pPr>
        <w:numPr>
          <w:ilvl w:val="0"/>
          <w:numId w:val="3"/>
        </w:numPr>
        <w:spacing w:after="0"/>
        <w:ind w:hanging="360"/>
      </w:pPr>
      <w:r>
        <w:t xml:space="preserve">If </w:t>
      </w:r>
      <w:r w:rsidR="00CD5121">
        <w:t>there is still no resolution</w:t>
      </w:r>
      <w:r>
        <w:t xml:space="preserve"> the MCA will seek to resolve the dispute with the assistance of an independent third person</w:t>
      </w:r>
      <w:r w:rsidR="00D23860">
        <w:t xml:space="preserve"> or mediator</w:t>
      </w:r>
      <w:r>
        <w:t xml:space="preserve"> agreed to by both parties.  </w:t>
      </w:r>
    </w:p>
    <w:p w14:paraId="69651A38" w14:textId="77777777" w:rsidR="00284E9C" w:rsidRDefault="00284E9C" w:rsidP="00284E9C">
      <w:pPr>
        <w:spacing w:after="0"/>
      </w:pPr>
    </w:p>
    <w:p w14:paraId="676FA042" w14:textId="77777777" w:rsidR="00284E9C" w:rsidRDefault="00284E9C" w:rsidP="00284E9C">
      <w:pPr>
        <w:spacing w:after="0"/>
      </w:pPr>
    </w:p>
    <w:p w14:paraId="269D1E57" w14:textId="4591E6A1" w:rsidR="00DA7053" w:rsidRDefault="00541C01" w:rsidP="009D222C">
      <w:pPr>
        <w:pStyle w:val="Heading1"/>
        <w:spacing w:after="140"/>
        <w:ind w:left="-5"/>
        <w:rPr>
          <w:b w:val="0"/>
          <w:u w:val="none"/>
        </w:rPr>
      </w:pPr>
      <w:r>
        <w:rPr>
          <w:b w:val="0"/>
          <w:u w:val="none"/>
        </w:rPr>
        <w:t>RELATED POLICIES</w:t>
      </w:r>
    </w:p>
    <w:p w14:paraId="42E7966A" w14:textId="4230270A" w:rsidR="00541C01" w:rsidRDefault="00541C01" w:rsidP="00541C01">
      <w:pPr>
        <w:pStyle w:val="ListParagraph"/>
        <w:numPr>
          <w:ilvl w:val="0"/>
          <w:numId w:val="4"/>
        </w:numPr>
      </w:pPr>
      <w:r>
        <w:t>MCA Code of Conduct</w:t>
      </w:r>
      <w:r w:rsidR="004F5CAF">
        <w:t xml:space="preserve"> June 2023</w:t>
      </w:r>
    </w:p>
    <w:p w14:paraId="334081FF" w14:textId="4A351B7A" w:rsidR="004F5CAF" w:rsidRDefault="004F5CAF" w:rsidP="00541C01">
      <w:pPr>
        <w:pStyle w:val="ListParagraph"/>
        <w:numPr>
          <w:ilvl w:val="0"/>
          <w:numId w:val="4"/>
        </w:numPr>
      </w:pPr>
      <w:r>
        <w:t xml:space="preserve">Child Safe Policy </w:t>
      </w:r>
      <w:r w:rsidR="00C821CF">
        <w:t xml:space="preserve">Aug </w:t>
      </w:r>
      <w:r>
        <w:t>2023</w:t>
      </w:r>
    </w:p>
    <w:p w14:paraId="29C05112" w14:textId="77777777" w:rsidR="00C605E0" w:rsidRDefault="00C821CF" w:rsidP="00541C01">
      <w:pPr>
        <w:pStyle w:val="ListParagraph"/>
        <w:numPr>
          <w:ilvl w:val="0"/>
          <w:numId w:val="4"/>
        </w:numPr>
      </w:pPr>
      <w:r>
        <w:lastRenderedPageBreak/>
        <w:t>Electronic Media Policy</w:t>
      </w:r>
      <w:r w:rsidR="00C605E0">
        <w:t xml:space="preserve"> Aug 2023</w:t>
      </w:r>
    </w:p>
    <w:p w14:paraId="48637AF9" w14:textId="4C4656E2" w:rsidR="00C821CF" w:rsidRPr="00541C01" w:rsidRDefault="00C605E0" w:rsidP="00C34BEF">
      <w:pPr>
        <w:pStyle w:val="ListParagraph"/>
        <w:numPr>
          <w:ilvl w:val="0"/>
          <w:numId w:val="4"/>
        </w:numPr>
      </w:pPr>
      <w:proofErr w:type="spellStart"/>
      <w:r>
        <w:t>Auspicing</w:t>
      </w:r>
      <w:proofErr w:type="spellEnd"/>
      <w:r>
        <w:t xml:space="preserve"> Sponsorship Policy</w:t>
      </w:r>
      <w:r w:rsidR="005F2D3E">
        <w:t xml:space="preserve"> Jan 2009</w:t>
      </w:r>
      <w:r w:rsidR="00C821CF">
        <w:t xml:space="preserve"> </w:t>
      </w:r>
    </w:p>
    <w:p w14:paraId="6949BD26" w14:textId="77777777" w:rsidR="00CE1111" w:rsidRDefault="00CE1111">
      <w:pPr>
        <w:spacing w:line="345" w:lineRule="auto"/>
        <w:ind w:left="0" w:right="2767" w:firstLine="0"/>
      </w:pPr>
    </w:p>
    <w:p w14:paraId="64A3C5CD" w14:textId="77777777" w:rsidR="00CE1111" w:rsidRDefault="00CE1111">
      <w:pPr>
        <w:spacing w:line="345" w:lineRule="auto"/>
        <w:ind w:left="0" w:right="2767" w:firstLine="0"/>
      </w:pPr>
    </w:p>
    <w:p w14:paraId="5635D321" w14:textId="2CC8F9A1" w:rsidR="00CE1111" w:rsidRDefault="00C34BEF">
      <w:pPr>
        <w:spacing w:line="345" w:lineRule="auto"/>
        <w:ind w:left="0" w:right="2767" w:firstLine="0"/>
      </w:pPr>
      <w:r>
        <w:t xml:space="preserve">Authorised:   MCA Chairperson:  </w:t>
      </w:r>
      <w:r w:rsidR="00BD6D72">
        <w:t>Penny Worland</w:t>
      </w:r>
    </w:p>
    <w:p w14:paraId="74A1B583" w14:textId="11EADDED" w:rsidR="00DA7053" w:rsidRDefault="00C34BEF">
      <w:pPr>
        <w:spacing w:line="345" w:lineRule="auto"/>
        <w:ind w:left="0" w:right="2767" w:firstLine="0"/>
      </w:pPr>
      <w:r>
        <w:t xml:space="preserve">Date:  </w:t>
      </w:r>
      <w:r w:rsidR="00BD6D72">
        <w:t>12/8/</w:t>
      </w:r>
      <w:r>
        <w:rPr>
          <w:i/>
        </w:rPr>
        <w:t>202</w:t>
      </w:r>
      <w:r w:rsidR="00D64231">
        <w:rPr>
          <w:i/>
        </w:rPr>
        <w:t>5</w:t>
      </w:r>
      <w:r w:rsidR="00CE1111">
        <w:rPr>
          <w:i/>
        </w:rPr>
        <w:tab/>
      </w:r>
      <w:r>
        <w:t xml:space="preserve">Review Dates: </w:t>
      </w:r>
      <w:r w:rsidR="00D64231">
        <w:rPr>
          <w:i/>
        </w:rPr>
        <w:t>August</w:t>
      </w:r>
      <w:r>
        <w:rPr>
          <w:i/>
        </w:rPr>
        <w:t xml:space="preserve"> 202</w:t>
      </w:r>
      <w:r w:rsidR="00BD6D72">
        <w:rPr>
          <w:i/>
        </w:rPr>
        <w:t>8</w:t>
      </w:r>
    </w:p>
    <w:p w14:paraId="7ABD4E7C" w14:textId="77777777" w:rsidR="00DA7053" w:rsidRDefault="00C34BEF">
      <w:pPr>
        <w:spacing w:after="0" w:line="259" w:lineRule="auto"/>
        <w:ind w:left="0" w:firstLine="0"/>
        <w:jc w:val="left"/>
      </w:pPr>
      <w:r>
        <w:rPr>
          <w:sz w:val="28"/>
        </w:rPr>
        <w:t xml:space="preserve">  </w:t>
      </w:r>
    </w:p>
    <w:sectPr w:rsidR="00DA7053">
      <w:footerReference w:type="default" r:id="rId7"/>
      <w:pgSz w:w="11906" w:h="16838"/>
      <w:pgMar w:top="752" w:right="1076" w:bottom="165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D2E1" w14:textId="77777777" w:rsidR="00AE6FBC" w:rsidRDefault="00AE6FBC" w:rsidP="000A747E">
      <w:pPr>
        <w:spacing w:after="0" w:line="240" w:lineRule="auto"/>
      </w:pPr>
      <w:r>
        <w:separator/>
      </w:r>
    </w:p>
  </w:endnote>
  <w:endnote w:type="continuationSeparator" w:id="0">
    <w:p w14:paraId="7B1CEABE" w14:textId="77777777" w:rsidR="00AE6FBC" w:rsidRDefault="00AE6FBC" w:rsidP="000A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ACA4" w14:textId="2B71B818" w:rsidR="000A747E" w:rsidRDefault="000A747E">
    <w:pPr>
      <w:pStyle w:val="Footer"/>
    </w:pPr>
    <w:r>
      <w:t xml:space="preserve">Dispute </w:t>
    </w:r>
    <w:r w:rsidR="00927290">
      <w:t>Resolution Policy</w:t>
    </w:r>
    <w:r w:rsidR="008162A2">
      <w:t>.</w:t>
    </w:r>
    <w:r w:rsidR="00927290">
      <w:t xml:space="preserve"> August 2025 v</w:t>
    </w:r>
    <w:r w:rsidR="00BD6D72">
      <w:t>2</w:t>
    </w:r>
  </w:p>
  <w:p w14:paraId="3A8637A5" w14:textId="77777777" w:rsidR="000A747E" w:rsidRDefault="000A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5768" w14:textId="77777777" w:rsidR="00AE6FBC" w:rsidRDefault="00AE6FBC" w:rsidP="000A747E">
      <w:pPr>
        <w:spacing w:after="0" w:line="240" w:lineRule="auto"/>
      </w:pPr>
      <w:r>
        <w:separator/>
      </w:r>
    </w:p>
  </w:footnote>
  <w:footnote w:type="continuationSeparator" w:id="0">
    <w:p w14:paraId="611C2C88" w14:textId="77777777" w:rsidR="00AE6FBC" w:rsidRDefault="00AE6FBC" w:rsidP="000A7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A2B"/>
    <w:multiLevelType w:val="hybridMultilevel"/>
    <w:tmpl w:val="D5BAC1D4"/>
    <w:lvl w:ilvl="0" w:tplc="54A48196">
      <w:start w:val="1"/>
      <w:numFmt w:val="bullet"/>
      <w:lvlText w:val=""/>
      <w:lvlJc w:val="left"/>
      <w:pPr>
        <w:ind w:left="705"/>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E688A9C6">
      <w:start w:val="1"/>
      <w:numFmt w:val="bullet"/>
      <w:lvlText w:val="o"/>
      <w:lvlJc w:val="left"/>
      <w:pPr>
        <w:ind w:left="144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2" w:tplc="C6203E98">
      <w:start w:val="1"/>
      <w:numFmt w:val="bullet"/>
      <w:lvlText w:val="▪"/>
      <w:lvlJc w:val="left"/>
      <w:pPr>
        <w:ind w:left="216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3" w:tplc="C4489C1C">
      <w:start w:val="1"/>
      <w:numFmt w:val="bullet"/>
      <w:lvlText w:val="•"/>
      <w:lvlJc w:val="left"/>
      <w:pPr>
        <w:ind w:left="288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4" w:tplc="5770FF22">
      <w:start w:val="1"/>
      <w:numFmt w:val="bullet"/>
      <w:lvlText w:val="o"/>
      <w:lvlJc w:val="left"/>
      <w:pPr>
        <w:ind w:left="360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5" w:tplc="872406CA">
      <w:start w:val="1"/>
      <w:numFmt w:val="bullet"/>
      <w:lvlText w:val="▪"/>
      <w:lvlJc w:val="left"/>
      <w:pPr>
        <w:ind w:left="43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6" w:tplc="B2A859BA">
      <w:start w:val="1"/>
      <w:numFmt w:val="bullet"/>
      <w:lvlText w:val="•"/>
      <w:lvlJc w:val="left"/>
      <w:pPr>
        <w:ind w:left="504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7" w:tplc="8CE83142">
      <w:start w:val="1"/>
      <w:numFmt w:val="bullet"/>
      <w:lvlText w:val="o"/>
      <w:lvlJc w:val="left"/>
      <w:pPr>
        <w:ind w:left="576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8" w:tplc="2ABE42B0">
      <w:start w:val="1"/>
      <w:numFmt w:val="bullet"/>
      <w:lvlText w:val="▪"/>
      <w:lvlJc w:val="left"/>
      <w:pPr>
        <w:ind w:left="648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abstractNum>
  <w:abstractNum w:abstractNumId="1" w15:restartNumberingAfterBreak="0">
    <w:nsid w:val="12383165"/>
    <w:multiLevelType w:val="hybridMultilevel"/>
    <w:tmpl w:val="53CC3D62"/>
    <w:lvl w:ilvl="0" w:tplc="56DED9C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CDEA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86899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8A06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7CBC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7248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2805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EEDAC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8815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9028B1"/>
    <w:multiLevelType w:val="hybridMultilevel"/>
    <w:tmpl w:val="6F687C0C"/>
    <w:lvl w:ilvl="0" w:tplc="6B4EF7B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6CD5F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6A1E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680E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88D9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B487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88283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72328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787F6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0A2317"/>
    <w:multiLevelType w:val="hybridMultilevel"/>
    <w:tmpl w:val="6FFECC96"/>
    <w:lvl w:ilvl="0" w:tplc="3690A7D6">
      <w:start w:val="1"/>
      <w:numFmt w:val="decimal"/>
      <w:lvlText w:val="%1."/>
      <w:lvlJc w:val="left"/>
      <w:pPr>
        <w:ind w:left="732" w:hanging="360"/>
      </w:pPr>
      <w:rPr>
        <w:rFonts w:hint="default"/>
      </w:rPr>
    </w:lvl>
    <w:lvl w:ilvl="1" w:tplc="0C090019" w:tentative="1">
      <w:start w:val="1"/>
      <w:numFmt w:val="lowerLetter"/>
      <w:lvlText w:val="%2."/>
      <w:lvlJc w:val="left"/>
      <w:pPr>
        <w:ind w:left="1452" w:hanging="360"/>
      </w:pPr>
    </w:lvl>
    <w:lvl w:ilvl="2" w:tplc="0C09001B" w:tentative="1">
      <w:start w:val="1"/>
      <w:numFmt w:val="lowerRoman"/>
      <w:lvlText w:val="%3."/>
      <w:lvlJc w:val="right"/>
      <w:pPr>
        <w:ind w:left="2172" w:hanging="180"/>
      </w:pPr>
    </w:lvl>
    <w:lvl w:ilvl="3" w:tplc="0C09000F" w:tentative="1">
      <w:start w:val="1"/>
      <w:numFmt w:val="decimal"/>
      <w:lvlText w:val="%4."/>
      <w:lvlJc w:val="left"/>
      <w:pPr>
        <w:ind w:left="2892" w:hanging="360"/>
      </w:pPr>
    </w:lvl>
    <w:lvl w:ilvl="4" w:tplc="0C090019" w:tentative="1">
      <w:start w:val="1"/>
      <w:numFmt w:val="lowerLetter"/>
      <w:lvlText w:val="%5."/>
      <w:lvlJc w:val="left"/>
      <w:pPr>
        <w:ind w:left="3612" w:hanging="360"/>
      </w:pPr>
    </w:lvl>
    <w:lvl w:ilvl="5" w:tplc="0C09001B" w:tentative="1">
      <w:start w:val="1"/>
      <w:numFmt w:val="lowerRoman"/>
      <w:lvlText w:val="%6."/>
      <w:lvlJc w:val="right"/>
      <w:pPr>
        <w:ind w:left="4332" w:hanging="180"/>
      </w:pPr>
    </w:lvl>
    <w:lvl w:ilvl="6" w:tplc="0C09000F" w:tentative="1">
      <w:start w:val="1"/>
      <w:numFmt w:val="decimal"/>
      <w:lvlText w:val="%7."/>
      <w:lvlJc w:val="left"/>
      <w:pPr>
        <w:ind w:left="5052" w:hanging="360"/>
      </w:pPr>
    </w:lvl>
    <w:lvl w:ilvl="7" w:tplc="0C090019" w:tentative="1">
      <w:start w:val="1"/>
      <w:numFmt w:val="lowerLetter"/>
      <w:lvlText w:val="%8."/>
      <w:lvlJc w:val="left"/>
      <w:pPr>
        <w:ind w:left="5772" w:hanging="360"/>
      </w:pPr>
    </w:lvl>
    <w:lvl w:ilvl="8" w:tplc="0C09001B" w:tentative="1">
      <w:start w:val="1"/>
      <w:numFmt w:val="lowerRoman"/>
      <w:lvlText w:val="%9."/>
      <w:lvlJc w:val="right"/>
      <w:pPr>
        <w:ind w:left="6492" w:hanging="180"/>
      </w:pPr>
    </w:lvl>
  </w:abstractNum>
  <w:num w:numId="1" w16cid:durableId="168107266">
    <w:abstractNumId w:val="0"/>
  </w:num>
  <w:num w:numId="2" w16cid:durableId="1032996716">
    <w:abstractNumId w:val="1"/>
  </w:num>
  <w:num w:numId="3" w16cid:durableId="1416322213">
    <w:abstractNumId w:val="2"/>
  </w:num>
  <w:num w:numId="4" w16cid:durableId="1376077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3"/>
    <w:rsid w:val="00041E36"/>
    <w:rsid w:val="000516A8"/>
    <w:rsid w:val="00064694"/>
    <w:rsid w:val="00097FF8"/>
    <w:rsid w:val="000A747E"/>
    <w:rsid w:val="000C6C1C"/>
    <w:rsid w:val="000E3520"/>
    <w:rsid w:val="001071E1"/>
    <w:rsid w:val="00152E75"/>
    <w:rsid w:val="00154427"/>
    <w:rsid w:val="0016445C"/>
    <w:rsid w:val="001D325C"/>
    <w:rsid w:val="001F1F07"/>
    <w:rsid w:val="00230A53"/>
    <w:rsid w:val="002502FF"/>
    <w:rsid w:val="00281A14"/>
    <w:rsid w:val="002821BD"/>
    <w:rsid w:val="00284E9C"/>
    <w:rsid w:val="00286C65"/>
    <w:rsid w:val="002B23ED"/>
    <w:rsid w:val="002C26AE"/>
    <w:rsid w:val="00341292"/>
    <w:rsid w:val="00416C95"/>
    <w:rsid w:val="0045488A"/>
    <w:rsid w:val="004819CD"/>
    <w:rsid w:val="00482525"/>
    <w:rsid w:val="00486CAB"/>
    <w:rsid w:val="004B54F3"/>
    <w:rsid w:val="004F5CAF"/>
    <w:rsid w:val="00504DE9"/>
    <w:rsid w:val="00541C01"/>
    <w:rsid w:val="0057237B"/>
    <w:rsid w:val="0059538B"/>
    <w:rsid w:val="005C3540"/>
    <w:rsid w:val="005D2D91"/>
    <w:rsid w:val="005F2D3E"/>
    <w:rsid w:val="006B6379"/>
    <w:rsid w:val="006F402D"/>
    <w:rsid w:val="00735D12"/>
    <w:rsid w:val="00760B94"/>
    <w:rsid w:val="007E26EE"/>
    <w:rsid w:val="008162A2"/>
    <w:rsid w:val="00854096"/>
    <w:rsid w:val="00892687"/>
    <w:rsid w:val="0090123F"/>
    <w:rsid w:val="00927290"/>
    <w:rsid w:val="00950F45"/>
    <w:rsid w:val="009D222C"/>
    <w:rsid w:val="00A264C3"/>
    <w:rsid w:val="00AA728C"/>
    <w:rsid w:val="00AE6FBC"/>
    <w:rsid w:val="00AF1CCD"/>
    <w:rsid w:val="00B26405"/>
    <w:rsid w:val="00B64EAD"/>
    <w:rsid w:val="00B90DD4"/>
    <w:rsid w:val="00BC45FB"/>
    <w:rsid w:val="00BD3E7B"/>
    <w:rsid w:val="00BD6D72"/>
    <w:rsid w:val="00C34BEF"/>
    <w:rsid w:val="00C605E0"/>
    <w:rsid w:val="00C67664"/>
    <w:rsid w:val="00C821CF"/>
    <w:rsid w:val="00C86F7A"/>
    <w:rsid w:val="00C92E90"/>
    <w:rsid w:val="00CB575F"/>
    <w:rsid w:val="00CD5121"/>
    <w:rsid w:val="00CE1111"/>
    <w:rsid w:val="00CE4EE1"/>
    <w:rsid w:val="00D01011"/>
    <w:rsid w:val="00D23860"/>
    <w:rsid w:val="00D61EB9"/>
    <w:rsid w:val="00D64231"/>
    <w:rsid w:val="00D760AC"/>
    <w:rsid w:val="00DA7053"/>
    <w:rsid w:val="00DC7C2C"/>
    <w:rsid w:val="00EC3450"/>
    <w:rsid w:val="00EC7CFD"/>
    <w:rsid w:val="00EF1AD4"/>
    <w:rsid w:val="00F25A19"/>
    <w:rsid w:val="00F41E67"/>
    <w:rsid w:val="00F93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9BA7D"/>
  <w15:docId w15:val="{178B7065-9D79-46A0-BF9E-E4430F48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49" w:lineRule="auto"/>
      <w:ind w:left="370"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98" w:line="259"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Revision">
    <w:name w:val="Revision"/>
    <w:hidden/>
    <w:uiPriority w:val="99"/>
    <w:semiHidden/>
    <w:rsid w:val="000C6C1C"/>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0C6C1C"/>
    <w:rPr>
      <w:sz w:val="16"/>
      <w:szCs w:val="16"/>
    </w:rPr>
  </w:style>
  <w:style w:type="paragraph" w:styleId="CommentText">
    <w:name w:val="annotation text"/>
    <w:basedOn w:val="Normal"/>
    <w:link w:val="CommentTextChar"/>
    <w:uiPriority w:val="99"/>
    <w:unhideWhenUsed/>
    <w:rsid w:val="000C6C1C"/>
    <w:pPr>
      <w:spacing w:line="240" w:lineRule="auto"/>
    </w:pPr>
    <w:rPr>
      <w:sz w:val="20"/>
      <w:szCs w:val="20"/>
    </w:rPr>
  </w:style>
  <w:style w:type="character" w:customStyle="1" w:styleId="CommentTextChar">
    <w:name w:val="Comment Text Char"/>
    <w:basedOn w:val="DefaultParagraphFont"/>
    <w:link w:val="CommentText"/>
    <w:uiPriority w:val="99"/>
    <w:rsid w:val="000C6C1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C6C1C"/>
    <w:rPr>
      <w:b/>
      <w:bCs/>
    </w:rPr>
  </w:style>
  <w:style w:type="character" w:customStyle="1" w:styleId="CommentSubjectChar">
    <w:name w:val="Comment Subject Char"/>
    <w:basedOn w:val="CommentTextChar"/>
    <w:link w:val="CommentSubject"/>
    <w:uiPriority w:val="99"/>
    <w:semiHidden/>
    <w:rsid w:val="000C6C1C"/>
    <w:rPr>
      <w:rFonts w:ascii="Arial" w:eastAsia="Arial" w:hAnsi="Arial" w:cs="Arial"/>
      <w:b/>
      <w:bCs/>
      <w:color w:val="000000"/>
      <w:sz w:val="20"/>
      <w:szCs w:val="20"/>
    </w:rPr>
  </w:style>
  <w:style w:type="paragraph" w:styleId="ListParagraph">
    <w:name w:val="List Paragraph"/>
    <w:basedOn w:val="Normal"/>
    <w:uiPriority w:val="34"/>
    <w:qFormat/>
    <w:rsid w:val="00541C01"/>
    <w:pPr>
      <w:ind w:left="720"/>
      <w:contextualSpacing/>
    </w:pPr>
  </w:style>
  <w:style w:type="paragraph" w:styleId="Header">
    <w:name w:val="header"/>
    <w:basedOn w:val="Normal"/>
    <w:link w:val="HeaderChar"/>
    <w:uiPriority w:val="99"/>
    <w:unhideWhenUsed/>
    <w:rsid w:val="000A7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7E"/>
    <w:rPr>
      <w:rFonts w:ascii="Arial" w:eastAsia="Arial" w:hAnsi="Arial" w:cs="Arial"/>
      <w:color w:val="000000"/>
    </w:rPr>
  </w:style>
  <w:style w:type="paragraph" w:styleId="Footer">
    <w:name w:val="footer"/>
    <w:basedOn w:val="Normal"/>
    <w:link w:val="FooterChar"/>
    <w:uiPriority w:val="99"/>
    <w:unhideWhenUsed/>
    <w:rsid w:val="000A7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7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dc:creator>
  <cp:keywords/>
  <cp:lastModifiedBy>June Conroy</cp:lastModifiedBy>
  <cp:revision>2</cp:revision>
  <dcterms:created xsi:type="dcterms:W3CDTF">2025-09-21T01:21:00Z</dcterms:created>
  <dcterms:modified xsi:type="dcterms:W3CDTF">2025-09-21T01:21:00Z</dcterms:modified>
</cp:coreProperties>
</file>